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F3E7" w14:textId="77777777" w:rsidR="00422938" w:rsidRPr="00DD2077" w:rsidRDefault="00422938" w:rsidP="007E4FD4">
      <w:pPr>
        <w:pStyle w:val="BodyText"/>
        <w:spacing w:line="160" w:lineRule="exact"/>
        <w:ind w:left="0" w:right="1624"/>
        <w:rPr>
          <w:b/>
          <w:color w:val="AAAAAA"/>
          <w:spacing w:val="-1"/>
          <w:szCs w:val="16"/>
        </w:rPr>
      </w:pPr>
    </w:p>
    <w:p w14:paraId="4782F3E8" w14:textId="77777777" w:rsidR="00422938" w:rsidRPr="00DD2077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3"/>
          <w:sz w:val="16"/>
          <w:szCs w:val="15"/>
        </w:rPr>
      </w:pPr>
      <w:r w:rsidRPr="00DD2077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Pr="00DD2077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DD2077">
        <w:rPr>
          <w:b/>
          <w:color w:val="D9D9D9" w:themeColor="background1" w:themeShade="D9"/>
          <w:spacing w:val="-1"/>
          <w:sz w:val="16"/>
          <w:szCs w:val="15"/>
        </w:rPr>
        <w:t>University</w:t>
      </w:r>
      <w:r w:rsidRPr="00DD2077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DD2077">
        <w:rPr>
          <w:b/>
          <w:color w:val="D9D9D9" w:themeColor="background1" w:themeShade="D9"/>
          <w:spacing w:val="-1"/>
          <w:sz w:val="16"/>
          <w:szCs w:val="15"/>
        </w:rPr>
        <w:t>Management</w:t>
      </w:r>
      <w:r w:rsidRPr="00DD2077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DD2077">
        <w:rPr>
          <w:b/>
          <w:color w:val="D9D9D9" w:themeColor="background1" w:themeShade="D9"/>
          <w:spacing w:val="-1"/>
          <w:sz w:val="16"/>
          <w:szCs w:val="15"/>
        </w:rPr>
        <w:t>School</w:t>
      </w:r>
      <w:r w:rsidRPr="00DD2077">
        <w:rPr>
          <w:b/>
          <w:color w:val="D9D9D9" w:themeColor="background1" w:themeShade="D9"/>
          <w:spacing w:val="23"/>
          <w:sz w:val="16"/>
          <w:szCs w:val="15"/>
        </w:rPr>
        <w:t xml:space="preserve"> </w:t>
      </w:r>
    </w:p>
    <w:p w14:paraId="4782F3E9" w14:textId="77777777" w:rsidR="00884F68" w:rsidRPr="00DD2077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</w:rPr>
      </w:pPr>
      <w:r w:rsidRPr="00DD2077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="00422938" w:rsidRPr="00DD2077">
        <w:rPr>
          <w:b/>
          <w:color w:val="D9D9D9" w:themeColor="background1" w:themeShade="D9"/>
          <w:spacing w:val="-1"/>
          <w:sz w:val="16"/>
          <w:szCs w:val="15"/>
        </w:rPr>
        <w:t xml:space="preserve"> </w:t>
      </w:r>
    </w:p>
    <w:p w14:paraId="4782F3EA" w14:textId="77777777" w:rsidR="00422938" w:rsidRPr="00DD2077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1"/>
          <w:sz w:val="16"/>
          <w:szCs w:val="15"/>
        </w:rPr>
      </w:pPr>
      <w:r w:rsidRPr="00DD2077">
        <w:rPr>
          <w:b/>
          <w:color w:val="D9D9D9" w:themeColor="background1" w:themeShade="D9"/>
          <w:spacing w:val="-1"/>
          <w:sz w:val="16"/>
          <w:szCs w:val="15"/>
        </w:rPr>
        <w:t>United</w:t>
      </w:r>
      <w:r w:rsidR="00422938" w:rsidRPr="00DD2077">
        <w:rPr>
          <w:b/>
          <w:color w:val="D9D9D9" w:themeColor="background1" w:themeShade="D9"/>
          <w:spacing w:val="-1"/>
          <w:sz w:val="16"/>
          <w:szCs w:val="15"/>
        </w:rPr>
        <w:t xml:space="preserve"> Kingdom</w:t>
      </w:r>
    </w:p>
    <w:p w14:paraId="4782F3EB" w14:textId="77777777" w:rsidR="00884F68" w:rsidRPr="00DD2077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</w:rPr>
      </w:pPr>
      <w:r w:rsidRPr="00DD2077">
        <w:rPr>
          <w:b/>
          <w:color w:val="D9D9D9" w:themeColor="background1" w:themeShade="D9"/>
          <w:spacing w:val="-1"/>
          <w:sz w:val="16"/>
          <w:szCs w:val="15"/>
        </w:rPr>
        <w:t>LA1</w:t>
      </w:r>
      <w:r w:rsidRPr="00DD2077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DD2077">
        <w:rPr>
          <w:b/>
          <w:color w:val="D9D9D9" w:themeColor="background1" w:themeShade="D9"/>
          <w:spacing w:val="-1"/>
          <w:sz w:val="16"/>
          <w:szCs w:val="15"/>
        </w:rPr>
        <w:t>4YX</w:t>
      </w:r>
    </w:p>
    <w:p w14:paraId="4782F3EC" w14:textId="77777777" w:rsidR="00884F68" w:rsidRPr="00DD2077" w:rsidRDefault="00884F68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</w:rPr>
      </w:pPr>
    </w:p>
    <w:p w14:paraId="4782F3ED" w14:textId="77777777" w:rsidR="00884F68" w:rsidRPr="00DD2077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</w:rPr>
      </w:pPr>
      <w:r w:rsidRPr="00DD2077">
        <w:rPr>
          <w:rFonts w:ascii="Lexia" w:hAnsi="Lexia"/>
          <w:b/>
          <w:color w:val="A6A6A6" w:themeColor="background1" w:themeShade="A6"/>
          <w:spacing w:val="-1"/>
          <w:sz w:val="16"/>
          <w:szCs w:val="15"/>
        </w:rPr>
        <w:t>Tel</w:t>
      </w:r>
      <w:r w:rsidRPr="00DD2077">
        <w:rPr>
          <w:rFonts w:ascii="Lexia" w:hAnsi="Lexia"/>
          <w:b/>
          <w:color w:val="D9D9D9" w:themeColor="background1" w:themeShade="D9"/>
          <w:spacing w:val="-1"/>
          <w:sz w:val="16"/>
          <w:szCs w:val="15"/>
        </w:rPr>
        <w:t>:</w:t>
      </w:r>
      <w:r w:rsidRPr="00DD2077">
        <w:rPr>
          <w:rFonts w:ascii="Lexia" w:hAnsi="Lexia"/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DD2077">
        <w:rPr>
          <w:rFonts w:ascii="Lexia" w:hAnsi="Lexia"/>
          <w:b/>
          <w:color w:val="D9D9D9" w:themeColor="background1" w:themeShade="D9"/>
          <w:spacing w:val="-1"/>
          <w:sz w:val="16"/>
          <w:szCs w:val="15"/>
        </w:rPr>
        <w:t>+44</w:t>
      </w:r>
      <w:r w:rsidRPr="00DD2077">
        <w:rPr>
          <w:rFonts w:ascii="Lexia" w:hAnsi="Lexia"/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DD2077">
        <w:rPr>
          <w:rFonts w:ascii="Lexia" w:hAnsi="Lexia"/>
          <w:b/>
          <w:color w:val="D9D9D9" w:themeColor="background1" w:themeShade="D9"/>
          <w:spacing w:val="-1"/>
          <w:sz w:val="16"/>
          <w:szCs w:val="15"/>
        </w:rPr>
        <w:t>(0)1524</w:t>
      </w:r>
      <w:r w:rsidRPr="00DD2077">
        <w:rPr>
          <w:rFonts w:ascii="Lexia" w:hAnsi="Lexia"/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DD2077">
        <w:rPr>
          <w:rFonts w:ascii="Lexia" w:hAnsi="Lexia"/>
          <w:b/>
          <w:color w:val="D9D9D9" w:themeColor="background1" w:themeShade="D9"/>
          <w:spacing w:val="-1"/>
          <w:sz w:val="16"/>
          <w:szCs w:val="15"/>
        </w:rPr>
        <w:t>510752</w:t>
      </w:r>
    </w:p>
    <w:p w14:paraId="4782F3EE" w14:textId="77777777" w:rsidR="00884F68" w:rsidRPr="00DD2077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</w:rPr>
      </w:pPr>
      <w:r w:rsidRPr="00DD2077">
        <w:rPr>
          <w:rFonts w:ascii="Lexia" w:hAnsi="Lexia"/>
          <w:b/>
          <w:color w:val="A6A6A6" w:themeColor="background1" w:themeShade="A6"/>
          <w:spacing w:val="-1"/>
          <w:sz w:val="16"/>
          <w:szCs w:val="15"/>
        </w:rPr>
        <w:t>Email</w:t>
      </w:r>
      <w:r w:rsidRPr="00DD2077">
        <w:rPr>
          <w:rFonts w:ascii="Lexia" w:hAnsi="Lexia"/>
          <w:b/>
          <w:color w:val="AAAAAA"/>
          <w:spacing w:val="-1"/>
          <w:sz w:val="16"/>
          <w:szCs w:val="15"/>
        </w:rPr>
        <w:t>:</w:t>
      </w:r>
      <w:r w:rsidRPr="00DD2077">
        <w:rPr>
          <w:rFonts w:ascii="Lexia" w:hAnsi="Lexia"/>
          <w:b/>
          <w:color w:val="AAAAAA"/>
          <w:spacing w:val="-2"/>
          <w:sz w:val="16"/>
          <w:szCs w:val="15"/>
        </w:rPr>
        <w:t xml:space="preserve"> </w:t>
      </w:r>
      <w:hyperlink r:id="rId8">
        <w:r w:rsidRPr="00DD2077">
          <w:rPr>
            <w:rFonts w:ascii="Lexia" w:hAnsi="Lexia"/>
            <w:b/>
            <w:color w:val="D9D9D9" w:themeColor="background1" w:themeShade="D9"/>
            <w:spacing w:val="-1"/>
            <w:sz w:val="16"/>
            <w:szCs w:val="15"/>
          </w:rPr>
          <w:t>management@lancaster.ac.uk</w:t>
        </w:r>
      </w:hyperlink>
    </w:p>
    <w:p w14:paraId="4782F3EF" w14:textId="77777777" w:rsidR="00884F68" w:rsidRPr="00DD2077" w:rsidRDefault="009334DE" w:rsidP="0061032F">
      <w:pPr>
        <w:pStyle w:val="BodyText"/>
        <w:spacing w:line="160" w:lineRule="exact"/>
        <w:ind w:left="5840"/>
        <w:rPr>
          <w:b/>
          <w:sz w:val="16"/>
          <w:szCs w:val="15"/>
        </w:rPr>
      </w:pPr>
      <w:hyperlink r:id="rId9">
        <w:r w:rsidR="00551ED6" w:rsidRPr="00DD2077">
          <w:rPr>
            <w:b/>
            <w:color w:val="A6A6A6" w:themeColor="background1" w:themeShade="A6"/>
            <w:spacing w:val="-1"/>
            <w:sz w:val="16"/>
            <w:szCs w:val="15"/>
          </w:rPr>
          <w:t>www</w:t>
        </w:r>
        <w:r w:rsidR="00551ED6" w:rsidRPr="00DD2077">
          <w:rPr>
            <w:b/>
            <w:color w:val="808080" w:themeColor="background1" w:themeShade="80"/>
            <w:spacing w:val="-1"/>
            <w:sz w:val="16"/>
            <w:szCs w:val="15"/>
          </w:rPr>
          <w:t>.</w:t>
        </w:r>
        <w:r w:rsidR="00551ED6" w:rsidRPr="00DD2077">
          <w:rPr>
            <w:b/>
            <w:color w:val="D9D9D9" w:themeColor="background1" w:themeShade="D9"/>
            <w:spacing w:val="-1"/>
            <w:sz w:val="16"/>
            <w:szCs w:val="15"/>
          </w:rPr>
          <w:t>lancaster.ac.uk/lums</w:t>
        </w:r>
      </w:hyperlink>
    </w:p>
    <w:p w14:paraId="4782F3F0" w14:textId="77777777" w:rsidR="00884F68" w:rsidRPr="00DD2077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p w14:paraId="4782F3F1" w14:textId="77777777" w:rsidR="008607E5" w:rsidRPr="00DD2077" w:rsidRDefault="008607E5" w:rsidP="008607E5">
      <w:pPr>
        <w:pStyle w:val="Title"/>
        <w:rPr>
          <w:rFonts w:asciiTheme="minorHAnsi" w:hAnsiTheme="minorHAnsi" w:cs="Arial"/>
          <w:sz w:val="24"/>
          <w:szCs w:val="24"/>
        </w:rPr>
      </w:pPr>
      <w:r w:rsidRPr="00DD2077">
        <w:rPr>
          <w:rFonts w:asciiTheme="minorHAnsi" w:hAnsiTheme="minorHAnsi" w:cs="Arial"/>
          <w:sz w:val="24"/>
          <w:szCs w:val="24"/>
        </w:rPr>
        <w:t>JOB DESCRIPTION</w:t>
      </w:r>
    </w:p>
    <w:p w14:paraId="4782F3F2" w14:textId="599F1AA2" w:rsidR="008607E5" w:rsidRPr="00DD2077" w:rsidRDefault="003302F8" w:rsidP="008607E5">
      <w:pPr>
        <w:pStyle w:val="Title"/>
        <w:rPr>
          <w:rFonts w:asciiTheme="minorHAnsi" w:hAnsiTheme="minorHAnsi" w:cs="Arial"/>
          <w:sz w:val="24"/>
          <w:szCs w:val="24"/>
        </w:rPr>
      </w:pPr>
      <w:r w:rsidRPr="00DD2077">
        <w:rPr>
          <w:rFonts w:asciiTheme="minorHAnsi" w:hAnsiTheme="minorHAnsi"/>
          <w:sz w:val="24"/>
          <w:szCs w:val="24"/>
        </w:rPr>
        <w:t>Lecturer</w:t>
      </w:r>
      <w:r w:rsidR="00675B88" w:rsidRPr="00DD2077">
        <w:rPr>
          <w:rFonts w:asciiTheme="minorHAnsi" w:hAnsiTheme="minorHAnsi"/>
          <w:sz w:val="24"/>
          <w:szCs w:val="24"/>
        </w:rPr>
        <w:t xml:space="preserve"> in </w:t>
      </w:r>
      <w:r w:rsidR="003B540C">
        <w:rPr>
          <w:rFonts w:asciiTheme="minorHAnsi" w:hAnsiTheme="minorHAnsi"/>
          <w:sz w:val="24"/>
          <w:szCs w:val="24"/>
        </w:rPr>
        <w:t>Management and Society</w:t>
      </w:r>
      <w:r w:rsidR="005A716A" w:rsidRPr="00DD2077">
        <w:rPr>
          <w:rFonts w:asciiTheme="minorHAnsi" w:hAnsiTheme="minorHAnsi"/>
          <w:sz w:val="24"/>
          <w:szCs w:val="24"/>
        </w:rPr>
        <w:t xml:space="preserve"> (T&amp;S)</w:t>
      </w:r>
    </w:p>
    <w:p w14:paraId="4782F3F3" w14:textId="5426F718" w:rsidR="008607E5" w:rsidRPr="00DD2077" w:rsidRDefault="008607E5" w:rsidP="008607E5">
      <w:pPr>
        <w:pStyle w:val="Title"/>
        <w:rPr>
          <w:rFonts w:ascii="Arial" w:hAnsi="Arial" w:cs="Arial"/>
          <w:sz w:val="20"/>
        </w:rPr>
      </w:pPr>
      <w:r w:rsidRPr="00DD2077">
        <w:rPr>
          <w:rFonts w:asciiTheme="minorHAnsi" w:hAnsiTheme="minorHAnsi" w:cs="Arial"/>
          <w:sz w:val="24"/>
          <w:szCs w:val="24"/>
        </w:rPr>
        <w:t>Vacancy Ref</w:t>
      </w:r>
      <w:r w:rsidRPr="00DD2077">
        <w:rPr>
          <w:rFonts w:ascii="Arial" w:hAnsi="Arial" w:cs="Arial"/>
          <w:sz w:val="20"/>
        </w:rPr>
        <w:t xml:space="preserve">: </w:t>
      </w:r>
      <w:r w:rsidR="009334DE">
        <w:rPr>
          <w:rFonts w:ascii="Arial" w:hAnsi="Arial" w:cs="Arial"/>
          <w:sz w:val="20"/>
        </w:rPr>
        <w:t>0249-24</w:t>
      </w:r>
    </w:p>
    <w:p w14:paraId="4782F3F4" w14:textId="77777777" w:rsidR="008607E5" w:rsidRPr="00DD2077" w:rsidRDefault="008607E5" w:rsidP="008607E5">
      <w:pPr>
        <w:jc w:val="center"/>
        <w:rPr>
          <w:rFonts w:ascii="Arial" w:hAnsi="Arial" w:cs="Arial"/>
          <w:b/>
          <w:sz w:val="20"/>
        </w:rPr>
      </w:pPr>
    </w:p>
    <w:p w14:paraId="4782F3F5" w14:textId="77777777" w:rsidR="008607E5" w:rsidRPr="00DD2077" w:rsidRDefault="008607E5" w:rsidP="008607E5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607E5" w:rsidRPr="00DD2077" w14:paraId="4782F3F7" w14:textId="77777777" w:rsidTr="14B96964">
        <w:tc>
          <w:tcPr>
            <w:tcW w:w="8522" w:type="dxa"/>
          </w:tcPr>
          <w:p w14:paraId="4782F3F6" w14:textId="47CDA3C6" w:rsidR="008607E5" w:rsidRPr="00DD2077" w:rsidRDefault="008607E5" w:rsidP="00A232AA">
            <w:pPr>
              <w:rPr>
                <w:rFonts w:cs="Arial"/>
              </w:rPr>
            </w:pPr>
            <w:r w:rsidRPr="00DD2077">
              <w:rPr>
                <w:rFonts w:cs="Arial"/>
                <w:b/>
              </w:rPr>
              <w:t xml:space="preserve">Job Title: </w:t>
            </w:r>
            <w:r w:rsidR="005A716A" w:rsidRPr="00DD2077">
              <w:rPr>
                <w:rFonts w:cs="Arial"/>
              </w:rPr>
              <w:t xml:space="preserve">Lecturer in </w:t>
            </w:r>
            <w:r w:rsidR="00DD2077" w:rsidRPr="00DD2077">
              <w:rPr>
                <w:rFonts w:cs="Arial"/>
              </w:rPr>
              <w:t xml:space="preserve">Management and Society </w:t>
            </w:r>
            <w:r w:rsidR="005A716A" w:rsidRPr="00DD2077">
              <w:rPr>
                <w:rFonts w:cs="Arial"/>
              </w:rPr>
              <w:t>(T&amp;S)</w:t>
            </w:r>
          </w:p>
        </w:tc>
      </w:tr>
      <w:tr w:rsidR="008607E5" w:rsidRPr="00DD2077" w14:paraId="4782F3FA" w14:textId="77777777" w:rsidTr="14B96964">
        <w:tc>
          <w:tcPr>
            <w:tcW w:w="8522" w:type="dxa"/>
          </w:tcPr>
          <w:p w14:paraId="4782F3F8" w14:textId="77777777" w:rsidR="008607E5" w:rsidRPr="00DD2077" w:rsidRDefault="008607E5" w:rsidP="003F7329">
            <w:pPr>
              <w:rPr>
                <w:rFonts w:cs="Arial"/>
              </w:rPr>
            </w:pPr>
            <w:r w:rsidRPr="00DD2077">
              <w:rPr>
                <w:rFonts w:cs="Arial"/>
                <w:b/>
              </w:rPr>
              <w:t>Responsible to:</w:t>
            </w:r>
            <w:r w:rsidRPr="00DD2077">
              <w:rPr>
                <w:rFonts w:cs="Arial"/>
                <w:b/>
              </w:rPr>
              <w:tab/>
            </w:r>
            <w:r w:rsidRPr="00DD2077">
              <w:rPr>
                <w:rFonts w:cs="Arial"/>
              </w:rPr>
              <w:t>Head of Department</w:t>
            </w:r>
          </w:p>
          <w:p w14:paraId="4782F3F9" w14:textId="77777777" w:rsidR="008607E5" w:rsidRPr="00DD2077" w:rsidRDefault="008607E5" w:rsidP="003F7329">
            <w:pPr>
              <w:rPr>
                <w:rFonts w:cs="Arial"/>
              </w:rPr>
            </w:pPr>
          </w:p>
        </w:tc>
      </w:tr>
      <w:tr w:rsidR="008607E5" w:rsidRPr="00DD2077" w14:paraId="4782F3FD" w14:textId="77777777" w:rsidTr="14B96964">
        <w:tc>
          <w:tcPr>
            <w:tcW w:w="8522" w:type="dxa"/>
          </w:tcPr>
          <w:p w14:paraId="4782F3FB" w14:textId="09B018F5" w:rsidR="008607E5" w:rsidRPr="00DD2077" w:rsidRDefault="008607E5" w:rsidP="003F7329">
            <w:pPr>
              <w:ind w:left="2160" w:hanging="2160"/>
              <w:rPr>
                <w:rFonts w:cs="Arial"/>
              </w:rPr>
            </w:pPr>
            <w:r w:rsidRPr="00DD2077">
              <w:rPr>
                <w:rFonts w:cs="Arial"/>
                <w:b/>
              </w:rPr>
              <w:t>Department/Faculty:</w:t>
            </w:r>
            <w:r>
              <w:tab/>
            </w:r>
            <w:r w:rsidRPr="794BCB7A">
              <w:rPr>
                <w:rFonts w:cs="Arial"/>
              </w:rPr>
              <w:t xml:space="preserve">Department of </w:t>
            </w:r>
            <w:r w:rsidR="00DD2077" w:rsidRPr="794BCB7A">
              <w:rPr>
                <w:rFonts w:cs="Arial"/>
              </w:rPr>
              <w:t xml:space="preserve">Organisation, Work and Technology </w:t>
            </w:r>
            <w:r w:rsidRPr="794BCB7A">
              <w:rPr>
                <w:rFonts w:cs="Arial"/>
              </w:rPr>
              <w:t>/Management School</w:t>
            </w:r>
          </w:p>
          <w:p w14:paraId="4782F3FC" w14:textId="77777777" w:rsidR="008607E5" w:rsidRPr="00DD2077" w:rsidRDefault="008607E5" w:rsidP="003F7329">
            <w:pPr>
              <w:ind w:left="2160" w:hanging="2160"/>
              <w:rPr>
                <w:rFonts w:cs="Arial"/>
              </w:rPr>
            </w:pPr>
          </w:p>
        </w:tc>
      </w:tr>
      <w:tr w:rsidR="008607E5" w:rsidRPr="00DD2077" w14:paraId="4782F403" w14:textId="77777777" w:rsidTr="14B96964">
        <w:tc>
          <w:tcPr>
            <w:tcW w:w="8522" w:type="dxa"/>
          </w:tcPr>
          <w:p w14:paraId="4782F3FE" w14:textId="77777777" w:rsidR="008607E5" w:rsidRPr="00DD2077" w:rsidRDefault="008607E5" w:rsidP="003F7329">
            <w:pPr>
              <w:rPr>
                <w:rFonts w:cs="Arial"/>
                <w:b/>
              </w:rPr>
            </w:pPr>
            <w:r w:rsidRPr="00DD2077">
              <w:rPr>
                <w:rFonts w:cs="Arial"/>
                <w:b/>
              </w:rPr>
              <w:t>Contacts</w:t>
            </w:r>
          </w:p>
          <w:p w14:paraId="4782F3FF" w14:textId="77777777" w:rsidR="008607E5" w:rsidRPr="00DD2077" w:rsidRDefault="008607E5" w:rsidP="003F7329">
            <w:pPr>
              <w:ind w:left="1440" w:hanging="1440"/>
              <w:rPr>
                <w:rFonts w:cs="Arial"/>
              </w:rPr>
            </w:pPr>
            <w:r w:rsidRPr="00DD2077">
              <w:rPr>
                <w:rFonts w:cs="Arial"/>
                <w:b/>
              </w:rPr>
              <w:t>Internal:</w:t>
            </w:r>
            <w:r w:rsidRPr="00DD2077">
              <w:rPr>
                <w:rFonts w:cs="Arial"/>
                <w:b/>
              </w:rPr>
              <w:tab/>
            </w:r>
            <w:r w:rsidRPr="00DD2077">
              <w:rPr>
                <w:rFonts w:cs="Arial"/>
              </w:rPr>
              <w:t>Academic colleagues and administrative and secretarial staff in the Department, School and University.</w:t>
            </w:r>
          </w:p>
          <w:p w14:paraId="4782F400" w14:textId="28A7F4C5" w:rsidR="008607E5" w:rsidRPr="00DD2077" w:rsidRDefault="008607E5" w:rsidP="003F7329">
            <w:pPr>
              <w:rPr>
                <w:rFonts w:cs="Arial"/>
                <w:b/>
              </w:rPr>
            </w:pPr>
          </w:p>
          <w:p w14:paraId="256E3ABA" w14:textId="77777777" w:rsidR="00F3256F" w:rsidRDefault="008607E5" w:rsidP="003F7329">
            <w:pPr>
              <w:rPr>
                <w:rFonts w:cs="Arial"/>
              </w:rPr>
            </w:pPr>
            <w:r w:rsidRPr="00DD2077">
              <w:rPr>
                <w:rFonts w:cs="Arial"/>
                <w:b/>
              </w:rPr>
              <w:t>External:</w:t>
            </w:r>
            <w:r w:rsidRPr="00DD2077">
              <w:rPr>
                <w:rFonts w:cs="Arial"/>
                <w:b/>
              </w:rPr>
              <w:tab/>
            </w:r>
            <w:r w:rsidRPr="00DD2077">
              <w:rPr>
                <w:rFonts w:cs="Arial"/>
              </w:rPr>
              <w:t xml:space="preserve">Academic community in </w:t>
            </w:r>
            <w:r w:rsidR="007C677D">
              <w:rPr>
                <w:rFonts w:cs="Arial"/>
              </w:rPr>
              <w:t xml:space="preserve">learning development in social sciences and </w:t>
            </w:r>
          </w:p>
          <w:p w14:paraId="4782F401" w14:textId="592C31D5" w:rsidR="008607E5" w:rsidRPr="00DD2077" w:rsidRDefault="00F3256F" w:rsidP="003F732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</w:t>
            </w:r>
            <w:r w:rsidR="007C677D">
              <w:rPr>
                <w:rFonts w:cs="Arial"/>
              </w:rPr>
              <w:t>humanities</w:t>
            </w:r>
          </w:p>
          <w:p w14:paraId="4782F402" w14:textId="77777777" w:rsidR="008607E5" w:rsidRPr="00DD2077" w:rsidRDefault="008607E5" w:rsidP="003F7329">
            <w:pPr>
              <w:rPr>
                <w:rFonts w:cs="Arial"/>
                <w:b/>
              </w:rPr>
            </w:pPr>
          </w:p>
        </w:tc>
      </w:tr>
      <w:tr w:rsidR="008607E5" w:rsidRPr="00DD2077" w14:paraId="4782F413" w14:textId="77777777" w:rsidTr="14B96964">
        <w:tc>
          <w:tcPr>
            <w:tcW w:w="8522" w:type="dxa"/>
          </w:tcPr>
          <w:p w14:paraId="619CD7EF" w14:textId="72B97F17" w:rsidR="00B04F9B" w:rsidRPr="00DD2077" w:rsidRDefault="008607E5" w:rsidP="000C3511">
            <w:pPr>
              <w:rPr>
                <w:rFonts w:cs="Arial"/>
                <w:b/>
              </w:rPr>
            </w:pPr>
            <w:r w:rsidRPr="00DD2077">
              <w:rPr>
                <w:rFonts w:cs="Arial"/>
                <w:b/>
              </w:rPr>
              <w:t>Major Duties:</w:t>
            </w:r>
          </w:p>
          <w:tbl>
            <w:tblPr>
              <w:tblW w:w="84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71"/>
            </w:tblGrid>
            <w:tr w:rsidR="008607E5" w:rsidRPr="00DD2077" w14:paraId="4782F411" w14:textId="77777777" w:rsidTr="14B96964">
              <w:trPr>
                <w:trHeight w:val="1666"/>
              </w:trPr>
              <w:tc>
                <w:tcPr>
                  <w:tcW w:w="8471" w:type="dxa"/>
                </w:tcPr>
                <w:p w14:paraId="6E02F7F3" w14:textId="423B168E" w:rsidR="00492707" w:rsidRDefault="00492707" w:rsidP="003D537B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492707">
                    <w:rPr>
                      <w:rFonts w:cs="Arial"/>
                    </w:rPr>
                    <w:t xml:space="preserve">To </w:t>
                  </w:r>
                  <w:r w:rsidR="00757866">
                    <w:rPr>
                      <w:rFonts w:cs="Arial"/>
                    </w:rPr>
                    <w:t>contribute</w:t>
                  </w:r>
                  <w:r w:rsidR="00B25EB7">
                    <w:rPr>
                      <w:rFonts w:cs="Arial"/>
                    </w:rPr>
                    <w:t xml:space="preserve"> to </w:t>
                  </w:r>
                  <w:r w:rsidRPr="00492707">
                    <w:rPr>
                      <w:rFonts w:cs="Arial"/>
                    </w:rPr>
                    <w:t xml:space="preserve">the </w:t>
                  </w:r>
                  <w:r w:rsidR="0057785D">
                    <w:rPr>
                      <w:rFonts w:cs="Arial"/>
                    </w:rPr>
                    <w:t xml:space="preserve">development and </w:t>
                  </w:r>
                  <w:r w:rsidRPr="00492707">
                    <w:rPr>
                      <w:rFonts w:cs="Arial"/>
                    </w:rPr>
                    <w:t xml:space="preserve">integration of critical </w:t>
                  </w:r>
                  <w:r>
                    <w:rPr>
                      <w:rFonts w:cs="Arial"/>
                    </w:rPr>
                    <w:t>analysis</w:t>
                  </w:r>
                  <w:r w:rsidR="00AC5729">
                    <w:rPr>
                      <w:rFonts w:cs="Arial"/>
                    </w:rPr>
                    <w:t>, thinking</w:t>
                  </w:r>
                  <w:r>
                    <w:rPr>
                      <w:rFonts w:cs="Arial"/>
                    </w:rPr>
                    <w:t xml:space="preserve"> and </w:t>
                  </w:r>
                  <w:r w:rsidRPr="00492707">
                    <w:rPr>
                      <w:rFonts w:cs="Arial"/>
                    </w:rPr>
                    <w:t xml:space="preserve">argumentation in </w:t>
                  </w:r>
                  <w:r w:rsidR="00CF04BC">
                    <w:rPr>
                      <w:rFonts w:cs="Arial"/>
                    </w:rPr>
                    <w:t xml:space="preserve">degree programmes and </w:t>
                  </w:r>
                  <w:r w:rsidRPr="00492707">
                    <w:rPr>
                      <w:rFonts w:cs="Arial"/>
                    </w:rPr>
                    <w:t>modules</w:t>
                  </w:r>
                  <w:r w:rsidR="00B25EB7" w:rsidRPr="00492707">
                    <w:rPr>
                      <w:rFonts w:cs="Arial"/>
                    </w:rPr>
                    <w:t xml:space="preserve"> in </w:t>
                  </w:r>
                  <w:r w:rsidR="00B25EB7">
                    <w:rPr>
                      <w:rFonts w:cs="Arial"/>
                    </w:rPr>
                    <w:t>the department and the school</w:t>
                  </w:r>
                  <w:r w:rsidR="00CF04BC">
                    <w:rPr>
                      <w:rFonts w:cs="Arial"/>
                    </w:rPr>
                    <w:t>.</w:t>
                  </w:r>
                </w:p>
                <w:p w14:paraId="7160A6E7" w14:textId="42D3C437" w:rsidR="000D4B21" w:rsidRPr="009E6CB9" w:rsidRDefault="006C6871" w:rsidP="009E6CB9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6C6871">
                    <w:rPr>
                      <w:rFonts w:cs="Arial"/>
                    </w:rPr>
                    <w:t xml:space="preserve">To </w:t>
                  </w:r>
                  <w:r w:rsidR="00644F44">
                    <w:rPr>
                      <w:rFonts w:cs="Arial"/>
                    </w:rPr>
                    <w:t xml:space="preserve">contribute to </w:t>
                  </w:r>
                  <w:r w:rsidR="00A30F32">
                    <w:rPr>
                      <w:rFonts w:cs="Arial"/>
                    </w:rPr>
                    <w:t xml:space="preserve">students’ </w:t>
                  </w:r>
                  <w:r w:rsidR="009C79F6">
                    <w:rPr>
                      <w:rFonts w:cs="Arial"/>
                    </w:rPr>
                    <w:t xml:space="preserve">ability to </w:t>
                  </w:r>
                  <w:r w:rsidR="00697E78">
                    <w:rPr>
                      <w:rFonts w:cs="Arial"/>
                    </w:rPr>
                    <w:t xml:space="preserve">judge </w:t>
                  </w:r>
                  <w:r w:rsidR="005A2E36">
                    <w:rPr>
                      <w:rFonts w:cs="Arial"/>
                    </w:rPr>
                    <w:t xml:space="preserve">among </w:t>
                  </w:r>
                  <w:r w:rsidR="00AC2253">
                    <w:rPr>
                      <w:rFonts w:cs="Arial"/>
                    </w:rPr>
                    <w:t xml:space="preserve">various </w:t>
                  </w:r>
                  <w:r w:rsidR="00BE099C" w:rsidRPr="006C6871">
                    <w:rPr>
                      <w:rFonts w:cs="Arial"/>
                    </w:rPr>
                    <w:t>sources</w:t>
                  </w:r>
                  <w:r w:rsidR="00BE099C">
                    <w:rPr>
                      <w:rFonts w:cs="Arial"/>
                    </w:rPr>
                    <w:t xml:space="preserve"> of </w:t>
                  </w:r>
                  <w:r w:rsidRPr="006C6871">
                    <w:rPr>
                      <w:rFonts w:cs="Arial"/>
                    </w:rPr>
                    <w:t>information</w:t>
                  </w:r>
                  <w:r w:rsidR="005A2E36">
                    <w:rPr>
                      <w:rFonts w:cs="Arial"/>
                    </w:rPr>
                    <w:t xml:space="preserve"> and </w:t>
                  </w:r>
                  <w:r w:rsidR="00AA5716" w:rsidRPr="009E6CB9">
                    <w:rPr>
                      <w:rFonts w:cs="Arial"/>
                    </w:rPr>
                    <w:t xml:space="preserve">forms of </w:t>
                  </w:r>
                  <w:r w:rsidR="007C52A9" w:rsidRPr="009E6CB9">
                    <w:rPr>
                      <w:rFonts w:cs="Arial"/>
                    </w:rPr>
                    <w:t>Artificial Intelligence (AI)</w:t>
                  </w:r>
                  <w:r w:rsidR="009E6CB9">
                    <w:rPr>
                      <w:rFonts w:cs="Arial"/>
                    </w:rPr>
                    <w:t xml:space="preserve"> and </w:t>
                  </w:r>
                  <w:r w:rsidR="00AA5716" w:rsidRPr="009E6CB9">
                    <w:rPr>
                      <w:rFonts w:cs="Arial"/>
                    </w:rPr>
                    <w:t xml:space="preserve">their </w:t>
                  </w:r>
                  <w:r w:rsidR="001B2210" w:rsidRPr="009E6CB9">
                    <w:rPr>
                      <w:rFonts w:cs="Arial"/>
                    </w:rPr>
                    <w:t>consequences</w:t>
                  </w:r>
                  <w:r w:rsidR="000D4B21" w:rsidRPr="009E6CB9">
                    <w:rPr>
                      <w:rFonts w:cs="Arial"/>
                    </w:rPr>
                    <w:t>.</w:t>
                  </w:r>
                </w:p>
                <w:p w14:paraId="1F730F8B" w14:textId="2FB8242E" w:rsidR="005E4B65" w:rsidRDefault="005E4B65" w:rsidP="000D4B21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To</w:t>
                  </w:r>
                  <w:r w:rsidRPr="005E4B65">
                    <w:rPr>
                      <w:rFonts w:cs="Arial"/>
                    </w:rPr>
                    <w:t xml:space="preserve"> work with </w:t>
                  </w:r>
                  <w:r>
                    <w:rPr>
                      <w:rFonts w:cs="Arial"/>
                    </w:rPr>
                    <w:t>the department and the school</w:t>
                  </w:r>
                  <w:r w:rsidR="004C7EED">
                    <w:rPr>
                      <w:rFonts w:cs="Arial"/>
                    </w:rPr>
                    <w:t xml:space="preserve"> in</w:t>
                  </w:r>
                  <w:r w:rsidRPr="005E4B65">
                    <w:rPr>
                      <w:rFonts w:cs="Arial"/>
                    </w:rPr>
                    <w:t xml:space="preserve"> developing forms of </w:t>
                  </w:r>
                  <w:r>
                    <w:rPr>
                      <w:rFonts w:cs="Arial"/>
                    </w:rPr>
                    <w:t>pedagogically substantive</w:t>
                  </w:r>
                  <w:r w:rsidRPr="005E4B65">
                    <w:rPr>
                      <w:rFonts w:cs="Arial"/>
                    </w:rPr>
                    <w:t xml:space="preserve"> and economical </w:t>
                  </w:r>
                  <w:r>
                    <w:rPr>
                      <w:rFonts w:cs="Arial"/>
                    </w:rPr>
                    <w:t xml:space="preserve">forms of </w:t>
                  </w:r>
                  <w:r w:rsidRPr="005E4B65">
                    <w:rPr>
                      <w:rFonts w:cs="Arial"/>
                    </w:rPr>
                    <w:t>assessment.</w:t>
                  </w:r>
                </w:p>
                <w:p w14:paraId="0B3FA9C8" w14:textId="77777777" w:rsidR="000334F3" w:rsidRDefault="000334F3" w:rsidP="000334F3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DD2077">
                    <w:rPr>
                      <w:rFonts w:cs="Arial"/>
                    </w:rPr>
                    <w:t xml:space="preserve">To teach </w:t>
                  </w:r>
                  <w:r>
                    <w:rPr>
                      <w:rFonts w:cs="Arial"/>
                    </w:rPr>
                    <w:t xml:space="preserve">on </w:t>
                  </w:r>
                  <w:r w:rsidRPr="00DD2077">
                    <w:rPr>
                      <w:rFonts w:cs="Arial"/>
                    </w:rPr>
                    <w:t xml:space="preserve">undergraduate and/or postgraduate courses delivered by the Department and as required, to teach on associated programmes offered by LUMS. </w:t>
                  </w:r>
                </w:p>
                <w:p w14:paraId="10F0CD98" w14:textId="0503A693" w:rsidR="000334F3" w:rsidRPr="000334F3" w:rsidRDefault="000334F3" w:rsidP="000334F3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DD2077">
                    <w:rPr>
                      <w:rFonts w:cs="Arial"/>
                    </w:rPr>
                    <w:t xml:space="preserve">To contribute to the development </w:t>
                  </w:r>
                  <w:r w:rsidR="00BC5F36">
                    <w:rPr>
                      <w:rFonts w:cs="Arial"/>
                    </w:rPr>
                    <w:t xml:space="preserve">of </w:t>
                  </w:r>
                  <w:r w:rsidRPr="00DD2077">
                    <w:rPr>
                      <w:rFonts w:cs="Arial"/>
                    </w:rPr>
                    <w:t>curricul</w:t>
                  </w:r>
                  <w:r w:rsidR="007C52A9">
                    <w:rPr>
                      <w:rFonts w:cs="Arial"/>
                    </w:rPr>
                    <w:t xml:space="preserve">a </w:t>
                  </w:r>
                  <w:r w:rsidR="00B54A54">
                    <w:rPr>
                      <w:rFonts w:cs="Arial"/>
                    </w:rPr>
                    <w:t>for</w:t>
                  </w:r>
                  <w:r w:rsidRPr="000334F3">
                    <w:rPr>
                      <w:rFonts w:cs="Arial"/>
                    </w:rPr>
                    <w:t xml:space="preserve"> new programmes.</w:t>
                  </w:r>
                </w:p>
                <w:p w14:paraId="24DA7EF4" w14:textId="5C8A4155" w:rsidR="003A5281" w:rsidRPr="006071AB" w:rsidRDefault="003C4C16" w:rsidP="000334F3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14B96964">
                    <w:rPr>
                      <w:rFonts w:cs="Arial"/>
                    </w:rPr>
                    <w:t xml:space="preserve">To </w:t>
                  </w:r>
                  <w:r w:rsidR="005A2E36">
                    <w:rPr>
                      <w:rFonts w:cs="Arial"/>
                    </w:rPr>
                    <w:t>con</w:t>
                  </w:r>
                  <w:r w:rsidR="005B6714">
                    <w:rPr>
                      <w:rFonts w:cs="Arial"/>
                    </w:rPr>
                    <w:t>tribute</w:t>
                  </w:r>
                  <w:r w:rsidR="00A76DD0" w:rsidRPr="14B96964">
                    <w:rPr>
                      <w:rFonts w:cs="Arial"/>
                    </w:rPr>
                    <w:t xml:space="preserve"> </w:t>
                  </w:r>
                  <w:r w:rsidR="005B6714">
                    <w:rPr>
                      <w:rFonts w:cs="Arial"/>
                    </w:rPr>
                    <w:t xml:space="preserve">to </w:t>
                  </w:r>
                  <w:r w:rsidRPr="14B96964">
                    <w:rPr>
                      <w:rFonts w:cs="Arial"/>
                    </w:rPr>
                    <w:t xml:space="preserve">collective work with colleagues in departments, </w:t>
                  </w:r>
                  <w:r w:rsidR="00A76DD0" w:rsidRPr="14B96964">
                    <w:rPr>
                      <w:rFonts w:cs="Arial"/>
                    </w:rPr>
                    <w:t xml:space="preserve">the school, </w:t>
                  </w:r>
                  <w:r w:rsidR="00D912E0" w:rsidRPr="14B96964">
                    <w:rPr>
                      <w:rFonts w:cs="Arial"/>
                    </w:rPr>
                    <w:t xml:space="preserve">as well as </w:t>
                  </w:r>
                  <w:r w:rsidRPr="14B96964">
                    <w:rPr>
                      <w:rFonts w:cs="Arial"/>
                    </w:rPr>
                    <w:t xml:space="preserve">in </w:t>
                  </w:r>
                  <w:r w:rsidR="00D912E0" w:rsidRPr="14B96964">
                    <w:rPr>
                      <w:rFonts w:cs="Arial"/>
                    </w:rPr>
                    <w:t>A</w:t>
                  </w:r>
                  <w:r w:rsidRPr="14B96964">
                    <w:rPr>
                      <w:rFonts w:cs="Arial"/>
                    </w:rPr>
                    <w:t>cademic Learning Development, the Library, and Careers Team</w:t>
                  </w:r>
                  <w:r w:rsidR="00376F02" w:rsidRPr="14B96964">
                    <w:rPr>
                      <w:rFonts w:cs="Arial"/>
                    </w:rPr>
                    <w:t>s</w:t>
                  </w:r>
                  <w:r w:rsidRPr="14B96964">
                    <w:rPr>
                      <w:rFonts w:cs="Arial"/>
                    </w:rPr>
                    <w:t xml:space="preserve">, </w:t>
                  </w:r>
                  <w:r w:rsidR="00B57094" w:rsidRPr="14B96964">
                    <w:rPr>
                      <w:rFonts w:cs="Arial"/>
                    </w:rPr>
                    <w:t xml:space="preserve">in order </w:t>
                  </w:r>
                  <w:r w:rsidRPr="14B96964">
                    <w:rPr>
                      <w:rFonts w:cs="Arial"/>
                    </w:rPr>
                    <w:t xml:space="preserve">to </w:t>
                  </w:r>
                  <w:r w:rsidR="00376F02" w:rsidRPr="14B96964">
                    <w:rPr>
                      <w:rFonts w:cs="Arial"/>
                    </w:rPr>
                    <w:t>apply</w:t>
                  </w:r>
                  <w:r w:rsidR="00D912E0" w:rsidRPr="14B96964">
                    <w:rPr>
                      <w:rFonts w:cs="Arial"/>
                    </w:rPr>
                    <w:t xml:space="preserve"> and disseminate </w:t>
                  </w:r>
                  <w:r w:rsidR="00934A48" w:rsidRPr="14B96964">
                    <w:rPr>
                      <w:rFonts w:cs="Arial"/>
                    </w:rPr>
                    <w:t xml:space="preserve">novel </w:t>
                  </w:r>
                  <w:r w:rsidR="00B57094" w:rsidRPr="14B96964">
                    <w:rPr>
                      <w:rFonts w:cs="Arial"/>
                    </w:rPr>
                    <w:t xml:space="preserve">pedagogical </w:t>
                  </w:r>
                  <w:r w:rsidRPr="14B96964">
                    <w:rPr>
                      <w:rFonts w:cs="Arial"/>
                    </w:rPr>
                    <w:t>approaches</w:t>
                  </w:r>
                  <w:r w:rsidR="002E298E" w:rsidRPr="14B96964">
                    <w:rPr>
                      <w:rFonts w:cs="Arial"/>
                    </w:rPr>
                    <w:t xml:space="preserve"> an</w:t>
                  </w:r>
                  <w:r w:rsidR="6231C14B" w:rsidRPr="14B96964">
                    <w:rPr>
                      <w:rFonts w:cs="Arial"/>
                    </w:rPr>
                    <w:t>d</w:t>
                  </w:r>
                  <w:r w:rsidR="002E298E" w:rsidRPr="14B96964">
                    <w:rPr>
                      <w:rFonts w:cs="Arial"/>
                    </w:rPr>
                    <w:t xml:space="preserve"> scholarship</w:t>
                  </w:r>
                  <w:r w:rsidRPr="14B96964">
                    <w:rPr>
                      <w:rFonts w:cs="Arial"/>
                    </w:rPr>
                    <w:t xml:space="preserve"> </w:t>
                  </w:r>
                  <w:r w:rsidR="00475788" w:rsidRPr="14B96964">
                    <w:rPr>
                      <w:rFonts w:cs="Arial"/>
                    </w:rPr>
                    <w:t xml:space="preserve">in the areas of </w:t>
                  </w:r>
                  <w:r w:rsidR="00757866" w:rsidRPr="14B96964">
                    <w:rPr>
                      <w:rFonts w:cs="Arial"/>
                    </w:rPr>
                    <w:t>critical</w:t>
                  </w:r>
                  <w:r w:rsidR="00475788" w:rsidRPr="14B96964">
                    <w:rPr>
                      <w:rFonts w:cs="Arial"/>
                    </w:rPr>
                    <w:t xml:space="preserve"> analysis, thinking and argumentation more broadly</w:t>
                  </w:r>
                  <w:r w:rsidR="00934A48" w:rsidRPr="14B96964">
                    <w:rPr>
                      <w:rFonts w:cs="Arial"/>
                    </w:rPr>
                    <w:t>.</w:t>
                  </w:r>
                </w:p>
                <w:p w14:paraId="1C16EBD2" w14:textId="1D4F1378" w:rsidR="006A0041" w:rsidRDefault="006A0041" w:rsidP="006A0041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To </w:t>
                  </w:r>
                  <w:r w:rsidR="00816881">
                    <w:rPr>
                      <w:rFonts w:cs="Arial"/>
                    </w:rPr>
                    <w:t xml:space="preserve">develop </w:t>
                  </w:r>
                  <w:r w:rsidR="003B6419">
                    <w:rPr>
                      <w:rFonts w:cs="Arial"/>
                    </w:rPr>
                    <w:t xml:space="preserve">scholarship around teaching through </w:t>
                  </w:r>
                  <w:r w:rsidR="00816881">
                    <w:rPr>
                      <w:rFonts w:cs="Arial"/>
                    </w:rPr>
                    <w:t>research</w:t>
                  </w:r>
                  <w:r w:rsidR="007B250C">
                    <w:rPr>
                      <w:rFonts w:cs="Arial"/>
                    </w:rPr>
                    <w:t xml:space="preserve"> publications</w:t>
                  </w:r>
                  <w:r w:rsidR="00807C59">
                    <w:rPr>
                      <w:rFonts w:cs="Arial"/>
                    </w:rPr>
                    <w:t>, reports</w:t>
                  </w:r>
                  <w:r w:rsidR="00816881">
                    <w:rPr>
                      <w:rFonts w:cs="Arial"/>
                    </w:rPr>
                    <w:t xml:space="preserve"> and other </w:t>
                  </w:r>
                  <w:r w:rsidR="00807C59">
                    <w:rPr>
                      <w:rFonts w:cs="Arial"/>
                    </w:rPr>
                    <w:t xml:space="preserve">appropriate </w:t>
                  </w:r>
                  <w:r w:rsidR="00816881">
                    <w:rPr>
                      <w:rFonts w:cs="Arial"/>
                    </w:rPr>
                    <w:t xml:space="preserve">outputs in </w:t>
                  </w:r>
                  <w:r w:rsidR="00807C59">
                    <w:rPr>
                      <w:rFonts w:cs="Arial"/>
                    </w:rPr>
                    <w:t>the domain of teaching and learning</w:t>
                  </w:r>
                  <w:r w:rsidR="007B250C">
                    <w:rPr>
                      <w:rFonts w:cs="Arial"/>
                    </w:rPr>
                    <w:t xml:space="preserve">. </w:t>
                  </w:r>
                </w:p>
                <w:p w14:paraId="4782F40C" w14:textId="68AAA083" w:rsidR="003D537B" w:rsidRPr="006A0041" w:rsidRDefault="003D537B" w:rsidP="006A0041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6A0041">
                    <w:rPr>
                      <w:rFonts w:cs="Arial"/>
                    </w:rPr>
                    <w:t>To</w:t>
                  </w:r>
                  <w:r w:rsidR="005B7E95">
                    <w:rPr>
                      <w:rFonts w:cs="Arial"/>
                    </w:rPr>
                    <w:t xml:space="preserve"> help</w:t>
                  </w:r>
                  <w:r w:rsidRPr="006A0041">
                    <w:rPr>
                      <w:rFonts w:cs="Arial"/>
                    </w:rPr>
                    <w:t xml:space="preserve"> represent the department </w:t>
                  </w:r>
                  <w:r w:rsidR="002B4048">
                    <w:rPr>
                      <w:rFonts w:cs="Arial"/>
                    </w:rPr>
                    <w:t xml:space="preserve">and the school, </w:t>
                  </w:r>
                  <w:r w:rsidR="003B6419">
                    <w:rPr>
                      <w:rFonts w:cs="Arial"/>
                    </w:rPr>
                    <w:t xml:space="preserve">and help </w:t>
                  </w:r>
                  <w:r w:rsidR="002B4048">
                    <w:rPr>
                      <w:rFonts w:cs="Arial"/>
                    </w:rPr>
                    <w:t xml:space="preserve">raise their visibility, </w:t>
                  </w:r>
                  <w:r w:rsidRPr="006A0041">
                    <w:rPr>
                      <w:rFonts w:cs="Arial"/>
                    </w:rPr>
                    <w:t>at internal and external events (workshops, conferences and seminars)</w:t>
                  </w:r>
                  <w:r w:rsidR="00AB0E2E" w:rsidRPr="006A0041">
                    <w:rPr>
                      <w:rFonts w:cs="Arial"/>
                    </w:rPr>
                    <w:t>.</w:t>
                  </w:r>
                </w:p>
                <w:p w14:paraId="4782F40D" w14:textId="4D08BF3A" w:rsidR="003D537B" w:rsidRPr="00DD2077" w:rsidRDefault="003D537B" w:rsidP="003D537B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DD2077">
                    <w:rPr>
                      <w:rFonts w:cs="Arial"/>
                    </w:rPr>
                    <w:t>To promote the image and reputation of the Department and LUMS in the wider academic, policy and/or business communities</w:t>
                  </w:r>
                  <w:r w:rsidR="00AB0E2E" w:rsidRPr="00DD2077">
                    <w:rPr>
                      <w:rFonts w:cs="Arial"/>
                    </w:rPr>
                    <w:t>.</w:t>
                  </w:r>
                </w:p>
                <w:p w14:paraId="4782F410" w14:textId="19090937" w:rsidR="008607E5" w:rsidRPr="006A0041" w:rsidRDefault="006A0041" w:rsidP="005A716A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DD2077">
                    <w:rPr>
                      <w:rFonts w:cs="Arial"/>
                    </w:rPr>
                    <w:t>To undertake administrative duties as directed by the Head of Department</w:t>
                  </w:r>
                  <w:r>
                    <w:rPr>
                      <w:rFonts w:cs="Arial"/>
                    </w:rPr>
                    <w:t>.</w:t>
                  </w:r>
                </w:p>
              </w:tc>
            </w:tr>
          </w:tbl>
          <w:p w14:paraId="4782F412" w14:textId="77777777" w:rsidR="008607E5" w:rsidRPr="00DD2077" w:rsidRDefault="008607E5" w:rsidP="003F7329">
            <w:pPr>
              <w:ind w:left="360"/>
              <w:contextualSpacing/>
              <w:jc w:val="both"/>
              <w:rPr>
                <w:rFonts w:cs="Arial"/>
              </w:rPr>
            </w:pPr>
            <w:r w:rsidRPr="00DD2077">
              <w:rPr>
                <w:rFonts w:cs="Arial"/>
              </w:rPr>
              <w:t xml:space="preserve"> </w:t>
            </w:r>
          </w:p>
        </w:tc>
      </w:tr>
    </w:tbl>
    <w:p w14:paraId="4782F414" w14:textId="77777777" w:rsidR="008607E5" w:rsidRPr="00DD2077" w:rsidRDefault="008607E5" w:rsidP="008607E5"/>
    <w:p w14:paraId="4782F415" w14:textId="77777777" w:rsidR="00884F68" w:rsidRPr="00DD2077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sectPr w:rsidR="00884F68" w:rsidRPr="00DD2077" w:rsidSect="0061032F">
      <w:headerReference w:type="default" r:id="rId10"/>
      <w:foot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FBAB" w14:textId="77777777" w:rsidR="00266083" w:rsidRDefault="00266083" w:rsidP="00422938">
      <w:r>
        <w:separator/>
      </w:r>
    </w:p>
  </w:endnote>
  <w:endnote w:type="continuationSeparator" w:id="0">
    <w:p w14:paraId="459E5DE5" w14:textId="77777777" w:rsidR="00266083" w:rsidRDefault="00266083" w:rsidP="00422938">
      <w:r>
        <w:continuationSeparator/>
      </w:r>
    </w:p>
  </w:endnote>
  <w:endnote w:type="continuationNotice" w:id="1">
    <w:p w14:paraId="70BE1DA8" w14:textId="77777777" w:rsidR="00266083" w:rsidRDefault="00266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ia">
    <w:altName w:val="Cambria Math"/>
    <w:charset w:val="00"/>
    <w:family w:val="roman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F41D" w14:textId="77777777" w:rsidR="00422938" w:rsidRDefault="0042293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82F421" wp14:editId="4782F422">
          <wp:simplePos x="0" y="0"/>
          <wp:positionH relativeFrom="column">
            <wp:posOffset>-640113</wp:posOffset>
          </wp:positionH>
          <wp:positionV relativeFrom="paragraph">
            <wp:posOffset>9525</wp:posOffset>
          </wp:positionV>
          <wp:extent cx="2400300" cy="5194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ple accreditation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2F41E" w14:textId="77777777" w:rsidR="00422938" w:rsidRDefault="0042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1E4D" w14:textId="77777777" w:rsidR="00266083" w:rsidRDefault="00266083" w:rsidP="00422938">
      <w:r>
        <w:separator/>
      </w:r>
    </w:p>
  </w:footnote>
  <w:footnote w:type="continuationSeparator" w:id="0">
    <w:p w14:paraId="27A73DD7" w14:textId="77777777" w:rsidR="00266083" w:rsidRDefault="00266083" w:rsidP="00422938">
      <w:r>
        <w:continuationSeparator/>
      </w:r>
    </w:p>
  </w:footnote>
  <w:footnote w:type="continuationNotice" w:id="1">
    <w:p w14:paraId="449CDF0F" w14:textId="77777777" w:rsidR="00266083" w:rsidRDefault="00266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F41A" w14:textId="77777777" w:rsidR="00422938" w:rsidRDefault="00422938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anchor distT="0" distB="0" distL="114300" distR="114300" simplePos="0" relativeHeight="251658241" behindDoc="1" locked="0" layoutInCell="1" allowOverlap="1" wp14:anchorId="4782F41F" wp14:editId="4782F420">
          <wp:simplePos x="0" y="0"/>
          <wp:positionH relativeFrom="column">
            <wp:posOffset>3734740</wp:posOffset>
          </wp:positionH>
          <wp:positionV relativeFrom="paragraph">
            <wp:posOffset>-14605</wp:posOffset>
          </wp:positionV>
          <wp:extent cx="2267585" cy="4591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2F41B" w14:textId="77777777" w:rsidR="00422938" w:rsidRDefault="00422938">
    <w:pPr>
      <w:pStyle w:val="Header"/>
    </w:pPr>
  </w:p>
  <w:p w14:paraId="4782F41C" w14:textId="77777777" w:rsidR="00422938" w:rsidRDefault="00422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3CB6"/>
    <w:multiLevelType w:val="hybridMultilevel"/>
    <w:tmpl w:val="C41E29F0"/>
    <w:lvl w:ilvl="0" w:tplc="59489BA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1E4801F8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D3281FCA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3" w:tplc="D604E750">
      <w:start w:val="1"/>
      <w:numFmt w:val="bullet"/>
      <w:lvlText w:val="•"/>
      <w:lvlJc w:val="left"/>
      <w:pPr>
        <w:ind w:left="3954" w:hanging="361"/>
      </w:pPr>
      <w:rPr>
        <w:rFonts w:hint="default"/>
      </w:rPr>
    </w:lvl>
    <w:lvl w:ilvl="4" w:tplc="92D440D6">
      <w:start w:val="1"/>
      <w:numFmt w:val="bullet"/>
      <w:lvlText w:val="•"/>
      <w:lvlJc w:val="left"/>
      <w:pPr>
        <w:ind w:left="4998" w:hanging="361"/>
      </w:pPr>
      <w:rPr>
        <w:rFonts w:hint="default"/>
      </w:rPr>
    </w:lvl>
    <w:lvl w:ilvl="5" w:tplc="E652928C">
      <w:start w:val="1"/>
      <w:numFmt w:val="bullet"/>
      <w:lvlText w:val="•"/>
      <w:lvlJc w:val="left"/>
      <w:pPr>
        <w:ind w:left="6043" w:hanging="361"/>
      </w:pPr>
      <w:rPr>
        <w:rFonts w:hint="default"/>
      </w:rPr>
    </w:lvl>
    <w:lvl w:ilvl="6" w:tplc="B146512C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7" w:tplc="5412B5AE">
      <w:start w:val="1"/>
      <w:numFmt w:val="bullet"/>
      <w:lvlText w:val="•"/>
      <w:lvlJc w:val="left"/>
      <w:pPr>
        <w:ind w:left="8132" w:hanging="361"/>
      </w:pPr>
      <w:rPr>
        <w:rFonts w:hint="default"/>
      </w:rPr>
    </w:lvl>
    <w:lvl w:ilvl="8" w:tplc="56020A14">
      <w:start w:val="1"/>
      <w:numFmt w:val="bullet"/>
      <w:lvlText w:val="•"/>
      <w:lvlJc w:val="left"/>
      <w:pPr>
        <w:ind w:left="9177" w:hanging="361"/>
      </w:pPr>
      <w:rPr>
        <w:rFonts w:hint="default"/>
      </w:rPr>
    </w:lvl>
  </w:abstractNum>
  <w:abstractNum w:abstractNumId="1" w15:restartNumberingAfterBreak="0">
    <w:nsid w:val="4D487C85"/>
    <w:multiLevelType w:val="hybridMultilevel"/>
    <w:tmpl w:val="ABC4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E44FB"/>
    <w:multiLevelType w:val="hybridMultilevel"/>
    <w:tmpl w:val="36B2BF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48255993">
    <w:abstractNumId w:val="0"/>
  </w:num>
  <w:num w:numId="2" w16cid:durableId="714280611">
    <w:abstractNumId w:val="2"/>
  </w:num>
  <w:num w:numId="3" w16cid:durableId="281962937">
    <w:abstractNumId w:val="1"/>
  </w:num>
  <w:num w:numId="4" w16cid:durableId="1494486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68"/>
    <w:rsid w:val="000118B1"/>
    <w:rsid w:val="00032E20"/>
    <w:rsid w:val="000334F3"/>
    <w:rsid w:val="000411DF"/>
    <w:rsid w:val="00081CA7"/>
    <w:rsid w:val="000C3511"/>
    <w:rsid w:val="000D21E4"/>
    <w:rsid w:val="000D4B21"/>
    <w:rsid w:val="000F521C"/>
    <w:rsid w:val="001B2210"/>
    <w:rsid w:val="001C7691"/>
    <w:rsid w:val="00212D83"/>
    <w:rsid w:val="00266083"/>
    <w:rsid w:val="002B4048"/>
    <w:rsid w:val="002E298E"/>
    <w:rsid w:val="003051F9"/>
    <w:rsid w:val="003302F8"/>
    <w:rsid w:val="00343BB7"/>
    <w:rsid w:val="00376F02"/>
    <w:rsid w:val="003A5281"/>
    <w:rsid w:val="003B3E3D"/>
    <w:rsid w:val="003B540C"/>
    <w:rsid w:val="003B6419"/>
    <w:rsid w:val="003C4C16"/>
    <w:rsid w:val="003D537B"/>
    <w:rsid w:val="003F7329"/>
    <w:rsid w:val="004021BA"/>
    <w:rsid w:val="00422938"/>
    <w:rsid w:val="00475788"/>
    <w:rsid w:val="00492707"/>
    <w:rsid w:val="004A22E8"/>
    <w:rsid w:val="004C7EED"/>
    <w:rsid w:val="00504063"/>
    <w:rsid w:val="0054418C"/>
    <w:rsid w:val="005446C2"/>
    <w:rsid w:val="00551ED6"/>
    <w:rsid w:val="0057785D"/>
    <w:rsid w:val="005A2E36"/>
    <w:rsid w:val="005A716A"/>
    <w:rsid w:val="005B6714"/>
    <w:rsid w:val="005B7E95"/>
    <w:rsid w:val="005D550B"/>
    <w:rsid w:val="005E4B65"/>
    <w:rsid w:val="00602DE6"/>
    <w:rsid w:val="006071AB"/>
    <w:rsid w:val="0061032F"/>
    <w:rsid w:val="00644F44"/>
    <w:rsid w:val="00675B88"/>
    <w:rsid w:val="00697E78"/>
    <w:rsid w:val="006A0041"/>
    <w:rsid w:val="006B3504"/>
    <w:rsid w:val="006C6871"/>
    <w:rsid w:val="00706EA5"/>
    <w:rsid w:val="00716B66"/>
    <w:rsid w:val="00757866"/>
    <w:rsid w:val="007900D2"/>
    <w:rsid w:val="007B250C"/>
    <w:rsid w:val="007C52A9"/>
    <w:rsid w:val="007C677D"/>
    <w:rsid w:val="007D1474"/>
    <w:rsid w:val="007D325B"/>
    <w:rsid w:val="007E4FD4"/>
    <w:rsid w:val="00807C59"/>
    <w:rsid w:val="00816881"/>
    <w:rsid w:val="008607E5"/>
    <w:rsid w:val="008746BE"/>
    <w:rsid w:val="00884F68"/>
    <w:rsid w:val="008E72F8"/>
    <w:rsid w:val="009334DE"/>
    <w:rsid w:val="00934A48"/>
    <w:rsid w:val="0095329C"/>
    <w:rsid w:val="009C79F6"/>
    <w:rsid w:val="009D0710"/>
    <w:rsid w:val="009D26D0"/>
    <w:rsid w:val="009E6CB9"/>
    <w:rsid w:val="00A232AA"/>
    <w:rsid w:val="00A30F32"/>
    <w:rsid w:val="00A346A4"/>
    <w:rsid w:val="00A76DD0"/>
    <w:rsid w:val="00AA5716"/>
    <w:rsid w:val="00AB0E2E"/>
    <w:rsid w:val="00AB394E"/>
    <w:rsid w:val="00AC2253"/>
    <w:rsid w:val="00AC5729"/>
    <w:rsid w:val="00AD666C"/>
    <w:rsid w:val="00B04F9B"/>
    <w:rsid w:val="00B25EB7"/>
    <w:rsid w:val="00B54A54"/>
    <w:rsid w:val="00B57094"/>
    <w:rsid w:val="00B9100C"/>
    <w:rsid w:val="00BC5F36"/>
    <w:rsid w:val="00BD505D"/>
    <w:rsid w:val="00BE099C"/>
    <w:rsid w:val="00BF2AB4"/>
    <w:rsid w:val="00C22F55"/>
    <w:rsid w:val="00C2771F"/>
    <w:rsid w:val="00C64B98"/>
    <w:rsid w:val="00C91B5D"/>
    <w:rsid w:val="00C972A7"/>
    <w:rsid w:val="00CB3312"/>
    <w:rsid w:val="00CC42A4"/>
    <w:rsid w:val="00CF04BC"/>
    <w:rsid w:val="00D912E0"/>
    <w:rsid w:val="00D921B9"/>
    <w:rsid w:val="00DD2077"/>
    <w:rsid w:val="00DF0909"/>
    <w:rsid w:val="00E74185"/>
    <w:rsid w:val="00E97F21"/>
    <w:rsid w:val="00EC3499"/>
    <w:rsid w:val="00EC3FA9"/>
    <w:rsid w:val="00EE1946"/>
    <w:rsid w:val="00F11A0A"/>
    <w:rsid w:val="00F3256F"/>
    <w:rsid w:val="14B96964"/>
    <w:rsid w:val="6231C14B"/>
    <w:rsid w:val="794BC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2F3E7"/>
  <w15:docId w15:val="{D9C377E4-2B28-4B44-AE00-2B73FCE1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33"/>
    </w:pPr>
    <w:rPr>
      <w:rFonts w:ascii="Lexia" w:eastAsia="Lexia" w:hAnsi="Lexia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938"/>
  </w:style>
  <w:style w:type="paragraph" w:styleId="Footer">
    <w:name w:val="footer"/>
    <w:basedOn w:val="Normal"/>
    <w:link w:val="Foot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938"/>
  </w:style>
  <w:style w:type="character" w:styleId="Hyperlink">
    <w:name w:val="Hyperlink"/>
    <w:basedOn w:val="DefaultParagraphFont"/>
    <w:uiPriority w:val="99"/>
    <w:unhideWhenUsed/>
    <w:rsid w:val="0061032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6EA5"/>
    <w:pPr>
      <w:widowControl/>
    </w:pPr>
    <w:rPr>
      <w:rFonts w:ascii="Consolas" w:eastAsiaTheme="minorEastAsia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6EA5"/>
    <w:rPr>
      <w:rFonts w:ascii="Consolas" w:eastAsiaTheme="minorEastAsia" w:hAnsi="Consolas" w:cs="Times New Roman"/>
      <w:sz w:val="21"/>
      <w:szCs w:val="21"/>
      <w:lang w:val="en-GB" w:eastAsia="en-GB"/>
    </w:rPr>
  </w:style>
  <w:style w:type="paragraph" w:styleId="Title">
    <w:name w:val="Title"/>
    <w:basedOn w:val="Normal"/>
    <w:link w:val="TitleChar"/>
    <w:qFormat/>
    <w:rsid w:val="008607E5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607E5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lancaster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caster.ac.uk/lu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E0BB-E467-404E-B54C-7A2A57EE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1912</Characters>
  <Application>Microsoft Office Word</Application>
  <DocSecurity>0</DocSecurity>
  <Lines>15</Lines>
  <Paragraphs>4</Paragraphs>
  <ScaleCrop>false</ScaleCrop>
  <Company>Lancaster University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- Ghana Letterhead Edit.indd</dc:title>
  <dc:subject/>
  <dc:creator>Paya, Ivan</dc:creator>
  <cp:keywords/>
  <cp:lastModifiedBy>Griffith, Robin (griffi55)</cp:lastModifiedBy>
  <cp:revision>10</cp:revision>
  <cp:lastPrinted>2015-06-16T08:38:00Z</cp:lastPrinted>
  <dcterms:created xsi:type="dcterms:W3CDTF">2023-12-07T10:03:00Z</dcterms:created>
  <dcterms:modified xsi:type="dcterms:W3CDTF">2024-02-08T16:09:00Z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2015-06-09T00:00:00Z</vt:filetime>
  </property>
  <property fmtid="{D5CDD505-2E9C-101B-9397-08002B2CF9AE}" pid="4" name="MSIP_Label_87a28231-8df9-46cc-842e-44347b381d2e_Enabled">
    <vt:lpwstr>true</vt:lpwstr>
  </property>
  <property fmtid="{D5CDD505-2E9C-101B-9397-08002B2CF9AE}" pid="5" name="MSIP_Label_87a28231-8df9-46cc-842e-44347b381d2e_SetDate">
    <vt:lpwstr>2023-09-17T11:47:54Z</vt:lpwstr>
  </property>
  <property fmtid="{D5CDD505-2E9C-101B-9397-08002B2CF9AE}" pid="6" name="MSIP_Label_87a28231-8df9-46cc-842e-44347b381d2e_Method">
    <vt:lpwstr>Privileged</vt:lpwstr>
  </property>
  <property fmtid="{D5CDD505-2E9C-101B-9397-08002B2CF9AE}" pid="7" name="MSIP_Label_87a28231-8df9-46cc-842e-44347b381d2e_Name">
    <vt:lpwstr>Public</vt:lpwstr>
  </property>
  <property fmtid="{D5CDD505-2E9C-101B-9397-08002B2CF9AE}" pid="8" name="MSIP_Label_87a28231-8df9-46cc-842e-44347b381d2e_SiteId">
    <vt:lpwstr>9c9bcd11-977a-4e9c-a9a0-bc734090164a</vt:lpwstr>
  </property>
  <property fmtid="{D5CDD505-2E9C-101B-9397-08002B2CF9AE}" pid="9" name="MSIP_Label_87a28231-8df9-46cc-842e-44347b381d2e_ActionId">
    <vt:lpwstr>43f09a5f-9bb2-4b89-b813-5815c6c8ee6b</vt:lpwstr>
  </property>
  <property fmtid="{D5CDD505-2E9C-101B-9397-08002B2CF9AE}" pid="10" name="MSIP_Label_87a28231-8df9-46cc-842e-44347b381d2e_ContentBits">
    <vt:lpwstr>0</vt:lpwstr>
  </property>
</Properties>
</file>